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0E" w:rsidRDefault="007201E2" w:rsidP="00C201A4">
      <w:pPr>
        <w:pStyle w:val="ConsPlusNormal"/>
        <w:ind w:left="540"/>
        <w:jc w:val="both"/>
      </w:pPr>
      <w:r>
        <w:t>Новое в законодательстве</w:t>
      </w:r>
    </w:p>
    <w:p w:rsidR="00AC7E0E" w:rsidRDefault="00AC7E0E" w:rsidP="00C201A4">
      <w:pPr>
        <w:pStyle w:val="ConsPlusNormal"/>
        <w:ind w:left="540"/>
        <w:jc w:val="both"/>
      </w:pPr>
    </w:p>
    <w:p w:rsidR="00AC7E0E" w:rsidRDefault="00AC7E0E" w:rsidP="00AC7E0E">
      <w:pPr>
        <w:pStyle w:val="ConsPlusNormal"/>
        <w:ind w:firstLine="540"/>
        <w:jc w:val="both"/>
        <w:rPr>
          <w:b/>
          <w:bCs/>
        </w:rPr>
      </w:pPr>
    </w:p>
    <w:p w:rsidR="00AC7E0E" w:rsidRDefault="00AC7E0E" w:rsidP="00AC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AC7E0E">
        <w:rPr>
          <w:rFonts w:cs="Calibri"/>
          <w:lang w:eastAsia="ru-RU"/>
        </w:rPr>
        <w:t xml:space="preserve">Неплатежи потребителей за газ являются важнейшей проблемой, препятствующей развитию как нефтегазовых компаний, так и внутреннего рынка газа в России. </w:t>
      </w:r>
    </w:p>
    <w:p w:rsidR="00AC7E0E" w:rsidRPr="00AC7E0E" w:rsidRDefault="00AC7E0E" w:rsidP="00AC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 w:rsidRPr="00AC7E0E">
        <w:rPr>
          <w:rFonts w:cs="Calibri"/>
          <w:lang w:eastAsia="ru-RU"/>
        </w:rPr>
        <w:t>Основная причина неисполнения значительным количеством потребителей (покупателей) своих финансовых обязательств по договору поставки газа, равно как и других коммунальных ресурсов, заключается в отсутствии у поставщиков эффективных механизмов по воздействию на должников, а также в существующем регулировании гражданско-правовых отношений между поставщиками и потребителями коммунальных ресурсов, которое в части порядка их оплаты является недостаточным и фрагментарным.</w:t>
      </w:r>
      <w:proofErr w:type="gramEnd"/>
    </w:p>
    <w:p w:rsidR="007A08D7" w:rsidRDefault="00AC7E0E" w:rsidP="00AC7E0E">
      <w:pPr>
        <w:pStyle w:val="ConsPlusNormal"/>
        <w:ind w:firstLine="540"/>
        <w:jc w:val="both"/>
      </w:pPr>
      <w:r w:rsidRPr="00AC7E0E">
        <w:rPr>
          <w:rFonts w:cs="Calibri"/>
        </w:rPr>
        <w:t xml:space="preserve">3 ноября 2015 года Президентом Российской Федерации В.В. Путиным был подписан </w:t>
      </w:r>
      <w:r w:rsidRPr="00AC7E0E">
        <w:rPr>
          <w:rFonts w:cs="Calibri"/>
          <w:b/>
        </w:rPr>
        <w:t>Ф</w:t>
      </w:r>
      <w:r>
        <w:rPr>
          <w:b/>
          <w:bCs/>
        </w:rPr>
        <w:t xml:space="preserve">едеральный </w:t>
      </w:r>
      <w:hyperlink r:id="rId4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ресурсов", который начал действовать с 01.01.2016.</w:t>
      </w:r>
      <w:r>
        <w:t xml:space="preserve"> </w:t>
      </w:r>
      <w:hyperlink r:id="rId5" w:history="1">
        <w:r w:rsidR="007A08D7" w:rsidRPr="00AC7E0E">
          <w:rPr>
            <w:rFonts w:cs="Calibri"/>
            <w:color w:val="0000FF"/>
          </w:rPr>
          <w:t>Закон</w:t>
        </w:r>
      </w:hyperlink>
      <w:r w:rsidR="007A08D7" w:rsidRPr="00AC7E0E">
        <w:rPr>
          <w:rFonts w:cs="Calibri"/>
        </w:rPr>
        <w:t xml:space="preserve"> содержит необходимый комплекс мер, позволяющих системно воздействовать на негативную ситуацию в сфере расчетов за газ (коммунальные ресурсы).</w:t>
      </w:r>
    </w:p>
    <w:p w:rsidR="00AC7E0E" w:rsidRDefault="00AC7E0E" w:rsidP="00AC7E0E">
      <w:pPr>
        <w:pStyle w:val="ConsPlusNormal"/>
        <w:ind w:firstLine="540"/>
        <w:jc w:val="both"/>
      </w:pPr>
      <w:r>
        <w:t xml:space="preserve">Данный </w:t>
      </w:r>
      <w:hyperlink r:id="rId6" w:history="1">
        <w:r>
          <w:rPr>
            <w:color w:val="0000FF"/>
          </w:rPr>
          <w:t>Закон</w:t>
        </w:r>
      </w:hyperlink>
      <w:r>
        <w:t xml:space="preserve"> направлен на решение следующих задач:</w:t>
      </w:r>
    </w:p>
    <w:p w:rsidR="00AC7E0E" w:rsidRDefault="00AC7E0E" w:rsidP="00AC7E0E">
      <w:pPr>
        <w:pStyle w:val="ConsPlusNormal"/>
        <w:ind w:firstLine="540"/>
        <w:jc w:val="both"/>
      </w:pPr>
      <w:r>
        <w:t>- укрепление платежной дисциплины в отношении потребленных энергоресурсов;</w:t>
      </w:r>
    </w:p>
    <w:p w:rsidR="00AC7E0E" w:rsidRDefault="00AC7E0E" w:rsidP="00AC7E0E">
      <w:pPr>
        <w:pStyle w:val="ConsPlusNormal"/>
        <w:ind w:firstLine="540"/>
        <w:jc w:val="both"/>
      </w:pPr>
      <w:r>
        <w:t xml:space="preserve">- ужесточение административной ответственности для случаев самовольного подключения (присоединения) к сетям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нефте</w:t>
      </w:r>
      <w:proofErr w:type="spellEnd"/>
      <w:r>
        <w:t>- и газоснабжения, если эти действия не содержат уголовно наказуемого деяния;</w:t>
      </w:r>
    </w:p>
    <w:p w:rsidR="00AC7E0E" w:rsidRDefault="00AC7E0E" w:rsidP="00AC7E0E">
      <w:pPr>
        <w:pStyle w:val="ConsPlusNormal"/>
        <w:ind w:firstLine="540"/>
        <w:jc w:val="both"/>
      </w:pPr>
      <w:r>
        <w:rPr>
          <w:b/>
          <w:bCs/>
        </w:rPr>
        <w:t>307-ФЗ РФ вводит пени за просрочку оплаты коммунальных услуг и энергоресурсов для управляющих организаций жилищно-коммунального комплекса, товариществ собственников жилья, жилищных, жилищно-строительных и иных специализированных потребительских кооперативов</w:t>
      </w:r>
    </w:p>
    <w:p w:rsidR="00AC7E0E" w:rsidRDefault="00AC7E0E" w:rsidP="00AC7E0E">
      <w:pPr>
        <w:pStyle w:val="ConsPlusNormal"/>
        <w:ind w:firstLine="540"/>
        <w:jc w:val="both"/>
      </w:pPr>
      <w:proofErr w:type="gramStart"/>
      <w:r>
        <w:t>Установлен твердый размер пени за нарушение указанными потребителями обязательств по своевременной оплате энергетических ресурсов (газа, электрической энергии, тепловой энергии (м</w:t>
      </w:r>
      <w:r w:rsidR="007A08D7">
        <w:t>ощности) и (или) теплоносителя и т.д.</w:t>
      </w:r>
      <w:proofErr w:type="gramEnd"/>
    </w:p>
    <w:p w:rsidR="00AC7E0E" w:rsidRDefault="00AC7E0E" w:rsidP="00AC7E0E">
      <w:pPr>
        <w:pStyle w:val="ConsPlusNormal"/>
        <w:ind w:firstLine="540"/>
        <w:jc w:val="both"/>
      </w:pPr>
      <w:r>
        <w:t>Предусматриваются следующие размеры пени для ЖСК и ТСЖ:</w:t>
      </w:r>
    </w:p>
    <w:p w:rsidR="00AC7E0E" w:rsidRDefault="00AC7E0E" w:rsidP="00AC7E0E">
      <w:pPr>
        <w:pStyle w:val="ConsPlusNormal"/>
        <w:ind w:firstLine="540"/>
        <w:jc w:val="both"/>
      </w:pPr>
      <w:r>
        <w:t>- с 31-го по 90-й день просрочки - 1/300 ставки рефинансирования;</w:t>
      </w:r>
    </w:p>
    <w:p w:rsidR="00AC7E0E" w:rsidRDefault="00AC7E0E" w:rsidP="00AC7E0E">
      <w:pPr>
        <w:pStyle w:val="ConsPlusNormal"/>
        <w:ind w:firstLine="540"/>
        <w:jc w:val="both"/>
      </w:pPr>
      <w:r>
        <w:t>- с 91-го дня просрочки - 1/130 ставки рефинансирования.</w:t>
      </w:r>
    </w:p>
    <w:p w:rsidR="00AC7E0E" w:rsidRDefault="00AC7E0E" w:rsidP="00AC7E0E">
      <w:pPr>
        <w:pStyle w:val="ConsPlusNormal"/>
        <w:ind w:firstLine="540"/>
        <w:jc w:val="both"/>
      </w:pPr>
      <w:r>
        <w:t>Для управляющих компаний размеры пени составляют:</w:t>
      </w:r>
    </w:p>
    <w:p w:rsidR="00AC7E0E" w:rsidRDefault="00AC7E0E" w:rsidP="00AC7E0E">
      <w:pPr>
        <w:pStyle w:val="ConsPlusNormal"/>
        <w:ind w:firstLine="540"/>
        <w:jc w:val="both"/>
      </w:pPr>
      <w:r>
        <w:t>- с 1-го по 60-й день просрочки - 1/300 ставки рефинансирования;</w:t>
      </w:r>
    </w:p>
    <w:p w:rsidR="00AC7E0E" w:rsidRDefault="00AC7E0E" w:rsidP="00AC7E0E">
      <w:pPr>
        <w:pStyle w:val="ConsPlusNormal"/>
        <w:ind w:firstLine="540"/>
        <w:jc w:val="both"/>
      </w:pPr>
      <w:r>
        <w:t>- с 61-го по 90-й день просрочки - 1/170 ставки рефинансирования;</w:t>
      </w:r>
    </w:p>
    <w:p w:rsidR="00AC7E0E" w:rsidRDefault="00AC7E0E" w:rsidP="00AC7E0E">
      <w:pPr>
        <w:pStyle w:val="ConsPlusNormal"/>
        <w:ind w:firstLine="540"/>
        <w:jc w:val="both"/>
      </w:pPr>
      <w:r>
        <w:t>- с 91-го дня просрочки - 1/130 ставки рефинансирования.</w:t>
      </w:r>
    </w:p>
    <w:p w:rsidR="00FF5189" w:rsidRDefault="00FF5189" w:rsidP="007A08D7">
      <w:pPr>
        <w:pStyle w:val="ConsPlusNormal"/>
        <w:ind w:firstLine="540"/>
        <w:jc w:val="both"/>
      </w:pPr>
    </w:p>
    <w:p w:rsidR="007A08D7" w:rsidRDefault="007A08D7" w:rsidP="007A08D7">
      <w:pPr>
        <w:pStyle w:val="ConsPlusNormal"/>
        <w:ind w:firstLine="540"/>
        <w:jc w:val="both"/>
      </w:pPr>
      <w:r>
        <w:t xml:space="preserve">Например, если собственник квартиры задержит оплату коммунальных услуг в размере 7000 руб. на 90 дней, то при ставке рефинансирования Банка России, равной с 1 января 2016 г. 11% годовых, он должен будет заплатить пени в сумме 154 руб. (7000 руб. x 11% / 300 </w:t>
      </w:r>
      <w:proofErr w:type="spellStart"/>
      <w:r>
        <w:t>x</w:t>
      </w:r>
      <w:proofErr w:type="spellEnd"/>
      <w:r>
        <w:t xml:space="preserve"> 60 </w:t>
      </w:r>
      <w:proofErr w:type="spellStart"/>
      <w:r>
        <w:t>дн</w:t>
      </w:r>
      <w:proofErr w:type="spellEnd"/>
      <w:r>
        <w:t xml:space="preserve">.). </w:t>
      </w:r>
    </w:p>
    <w:p w:rsidR="007A08D7" w:rsidRDefault="007A08D7" w:rsidP="007A08D7">
      <w:pPr>
        <w:pStyle w:val="ConsPlusNormal"/>
        <w:ind w:firstLine="540"/>
        <w:jc w:val="both"/>
      </w:pPr>
      <w:r>
        <w:t xml:space="preserve">Как видим, пени за первый месяц просрочки оплаты коммунальных услуг, допущенной ТСЖ, жилищными кооперативами и собственниками жилья, отменены. </w:t>
      </w:r>
    </w:p>
    <w:p w:rsidR="00FF5189" w:rsidRDefault="00FF5189" w:rsidP="00FF5189">
      <w:pPr>
        <w:pStyle w:val="ConsPlusNormal"/>
        <w:ind w:firstLine="540"/>
        <w:jc w:val="both"/>
      </w:pPr>
    </w:p>
    <w:p w:rsidR="00FF5189" w:rsidRDefault="00FF5189" w:rsidP="00FF5189">
      <w:pPr>
        <w:pStyle w:val="ConsPlusNormal"/>
        <w:ind w:firstLine="540"/>
        <w:jc w:val="both"/>
      </w:pPr>
      <w:r>
        <w:t>При несоблюдении условий договоров поставки газа неотключаемыми потребителями, приобретение газа которыми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</w:t>
      </w:r>
      <w:proofErr w:type="gramStart"/>
      <w:r>
        <w:t>.";</w:t>
      </w:r>
      <w:proofErr w:type="gramEnd"/>
    </w:p>
    <w:p w:rsidR="00FF5189" w:rsidRPr="00C83810" w:rsidRDefault="00FF5189" w:rsidP="00FF51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</w:t>
      </w:r>
      <w:r w:rsidRPr="00C83810">
        <w:rPr>
          <w:rFonts w:ascii="Times New Roman" w:eastAsia="Times New Roman" w:hAnsi="Times New Roman"/>
          <w:sz w:val="24"/>
          <w:szCs w:val="24"/>
        </w:rPr>
        <w:t xml:space="preserve">. 5 </w:t>
      </w:r>
      <w:r w:rsidRPr="00C83810">
        <w:rPr>
          <w:rFonts w:ascii="Times New Roman" w:eastAsia="Times New Roman" w:hAnsi="Times New Roman"/>
          <w:color w:val="000000"/>
          <w:sz w:val="24"/>
          <w:szCs w:val="24"/>
        </w:rPr>
        <w:t xml:space="preserve">ст. 34 </w:t>
      </w:r>
      <w:r w:rsidRPr="00C83810">
        <w:rPr>
          <w:rFonts w:ascii="Times New Roman" w:eastAsia="Times New Roman" w:hAnsi="Times New Roman"/>
          <w:sz w:val="24"/>
          <w:szCs w:val="24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C838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83810">
        <w:rPr>
          <w:rFonts w:ascii="Times New Roman" w:eastAsia="Times New Roman" w:hAnsi="Times New Roman"/>
          <w:sz w:val="24"/>
          <w:szCs w:val="24"/>
        </w:rPr>
        <w:t>от 05.04.13 №</w:t>
      </w:r>
      <w:r w:rsidRPr="00C8381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3810">
        <w:rPr>
          <w:rFonts w:ascii="Times New Roman" w:eastAsia="Times New Roman" w:hAnsi="Times New Roman"/>
          <w:sz w:val="24"/>
          <w:szCs w:val="24"/>
        </w:rPr>
        <w:t xml:space="preserve">44-ФЗ, а также    условиями заключенного контракта, </w:t>
      </w:r>
      <w:r>
        <w:rPr>
          <w:rFonts w:ascii="Times New Roman" w:eastAsia="Times New Roman" w:hAnsi="Times New Roman"/>
          <w:sz w:val="24"/>
          <w:szCs w:val="24"/>
        </w:rPr>
        <w:t xml:space="preserve">с 01.01.2016 </w:t>
      </w:r>
      <w:r w:rsidRPr="00C83810">
        <w:rPr>
          <w:rFonts w:ascii="Times New Roman" w:eastAsia="Times New Roman" w:hAnsi="Times New Roman"/>
          <w:sz w:val="24"/>
          <w:szCs w:val="24"/>
        </w:rPr>
        <w:t xml:space="preserve">ООО «Газпром </w:t>
      </w:r>
      <w:proofErr w:type="spellStart"/>
      <w:r w:rsidRPr="00C83810">
        <w:rPr>
          <w:rFonts w:ascii="Times New Roman" w:eastAsia="Times New Roman" w:hAnsi="Times New Roman"/>
          <w:sz w:val="24"/>
          <w:szCs w:val="24"/>
        </w:rPr>
        <w:t>межрегионгаз</w:t>
      </w:r>
      <w:proofErr w:type="spellEnd"/>
      <w:r w:rsidRPr="00C83810">
        <w:rPr>
          <w:rFonts w:ascii="Times New Roman" w:eastAsia="Times New Roman" w:hAnsi="Times New Roman"/>
          <w:sz w:val="24"/>
          <w:szCs w:val="24"/>
        </w:rPr>
        <w:t xml:space="preserve"> </w:t>
      </w:r>
      <w:r w:rsidR="00537911">
        <w:rPr>
          <w:rFonts w:ascii="Times New Roman" w:eastAsia="Times New Roman" w:hAnsi="Times New Roman"/>
          <w:sz w:val="24"/>
          <w:szCs w:val="24"/>
        </w:rPr>
        <w:t>Дальний Восток</w:t>
      </w:r>
      <w:r w:rsidRPr="00C83810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будет </w:t>
      </w:r>
      <w:r w:rsidRPr="00C83810">
        <w:rPr>
          <w:rFonts w:ascii="Times New Roman" w:eastAsia="Times New Roman" w:hAnsi="Times New Roman"/>
          <w:sz w:val="24"/>
          <w:szCs w:val="24"/>
        </w:rPr>
        <w:t>произв</w:t>
      </w:r>
      <w:r>
        <w:rPr>
          <w:rFonts w:ascii="Times New Roman" w:eastAsia="Times New Roman" w:hAnsi="Times New Roman"/>
          <w:sz w:val="24"/>
          <w:szCs w:val="24"/>
        </w:rPr>
        <w:t>одить</w:t>
      </w:r>
      <w:r w:rsidRPr="00C83810">
        <w:rPr>
          <w:rFonts w:ascii="Times New Roman" w:eastAsia="Times New Roman" w:hAnsi="Times New Roman"/>
          <w:sz w:val="24"/>
          <w:szCs w:val="24"/>
        </w:rPr>
        <w:t xml:space="preserve"> начисление пени за просрочку исполнения Заказчиком оплаты за поставленный газ в размере одной трехсотой действующей на день уплаты неустойки</w:t>
      </w:r>
      <w:proofErr w:type="gramEnd"/>
      <w:r w:rsidRPr="00C83810">
        <w:rPr>
          <w:rFonts w:ascii="Times New Roman" w:eastAsia="Times New Roman" w:hAnsi="Times New Roman"/>
          <w:sz w:val="24"/>
          <w:szCs w:val="24"/>
        </w:rPr>
        <w:t xml:space="preserve"> ставки рефинансирования Центрального банка РФ. </w:t>
      </w:r>
    </w:p>
    <w:p w:rsidR="00AC7E0E" w:rsidRPr="00AC7E0E" w:rsidRDefault="00AC7E0E" w:rsidP="00AC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 w:rsidRPr="00AC7E0E">
        <w:rPr>
          <w:rFonts w:cs="Calibri"/>
          <w:lang w:eastAsia="ru-RU"/>
        </w:rPr>
        <w:t xml:space="preserve">Проблема неплатежей усугубляется участившимися случаями самовольного и, как следствие, </w:t>
      </w:r>
      <w:proofErr w:type="spellStart"/>
      <w:r w:rsidRPr="00AC7E0E">
        <w:rPr>
          <w:rFonts w:cs="Calibri"/>
          <w:lang w:eastAsia="ru-RU"/>
        </w:rPr>
        <w:t>безучетного</w:t>
      </w:r>
      <w:proofErr w:type="spellEnd"/>
      <w:r w:rsidRPr="00AC7E0E">
        <w:rPr>
          <w:rFonts w:cs="Calibri"/>
          <w:lang w:eastAsia="ru-RU"/>
        </w:rPr>
        <w:t xml:space="preserve"> потребления газа, которое является следствием незаконных врезок в газопроводы, что, помимо нанесения серьезного ущерба </w:t>
      </w:r>
      <w:proofErr w:type="spellStart"/>
      <w:r w:rsidRPr="00AC7E0E">
        <w:rPr>
          <w:rFonts w:cs="Calibri"/>
          <w:lang w:eastAsia="ru-RU"/>
        </w:rPr>
        <w:t>ресурсоснабжающим</w:t>
      </w:r>
      <w:proofErr w:type="spellEnd"/>
      <w:r w:rsidRPr="00AC7E0E">
        <w:rPr>
          <w:rFonts w:cs="Calibri"/>
          <w:lang w:eastAsia="ru-RU"/>
        </w:rPr>
        <w:t xml:space="preserve"> организациям и транспортировщикам ресурсов, создает угрозу как для самих лиц, незаконно отбирающих газ из газораспределительных сетей, так и для окружающих физических лиц, подвергая непосредственной опасности их жизнь и здоровье.</w:t>
      </w:r>
      <w:proofErr w:type="gramEnd"/>
      <w:r w:rsidRPr="00AC7E0E">
        <w:rPr>
          <w:rFonts w:cs="Calibri"/>
          <w:lang w:eastAsia="ru-RU"/>
        </w:rPr>
        <w:t xml:space="preserve"> </w:t>
      </w:r>
      <w:r w:rsidRPr="00AC7E0E">
        <w:rPr>
          <w:rFonts w:cs="Calibri"/>
          <w:lang w:eastAsia="ru-RU"/>
        </w:rPr>
        <w:lastRenderedPageBreak/>
        <w:t>Подобные действия, совершаемые неоднократно (систематически), не могут быть расценены иначе как общественно опасные деяния, требующие пресечения и уголовного преследования.</w:t>
      </w:r>
    </w:p>
    <w:p w:rsidR="00AC7E0E" w:rsidRDefault="00AC7E0E" w:rsidP="00AC7E0E">
      <w:pPr>
        <w:pStyle w:val="ConsPlusNormal"/>
        <w:ind w:firstLine="540"/>
        <w:jc w:val="both"/>
      </w:pPr>
      <w:r>
        <w:t xml:space="preserve">В этой связи </w:t>
      </w:r>
      <w:hyperlink r:id="rId7" w:history="1">
        <w:r>
          <w:rPr>
            <w:color w:val="0000FF"/>
          </w:rPr>
          <w:t>Законом</w:t>
        </w:r>
      </w:hyperlink>
      <w:r>
        <w:t xml:space="preserve"> N 307-ФЗ также внесены изменения в </w:t>
      </w:r>
      <w:hyperlink r:id="rId8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РФ в части установления административной ответственности за нарушение установленного </w:t>
      </w:r>
      <w:proofErr w:type="gramStart"/>
      <w:r>
        <w:t>порядка предоставления обеспечения исполнения обязательств</w:t>
      </w:r>
      <w:proofErr w:type="gramEnd"/>
      <w:r>
        <w:t xml:space="preserve"> по оплате энергоресурсов для должностных и юридических лиц.</w:t>
      </w:r>
    </w:p>
    <w:p w:rsidR="00281CBA" w:rsidRDefault="00281CBA" w:rsidP="00281CBA">
      <w:pPr>
        <w:pStyle w:val="ConsPlusNormal"/>
        <w:ind w:firstLine="540"/>
        <w:jc w:val="both"/>
        <w:outlineLvl w:val="0"/>
        <w:rPr>
          <w:sz w:val="2"/>
          <w:szCs w:val="2"/>
        </w:rPr>
      </w:pPr>
      <w:r>
        <w:t xml:space="preserve">Также для </w:t>
      </w:r>
      <w:r>
        <w:rPr>
          <w:b/>
          <w:bCs/>
        </w:rPr>
        <w:t>укрепления платежной дисциплины потребителей энергетических ресурсов применяется и ст. 395 ГК РФ «</w:t>
      </w:r>
      <w:r>
        <w:t>Ответственность за неисполнение денежного обязательства»</w:t>
      </w:r>
    </w:p>
    <w:p w:rsidR="00281CBA" w:rsidRDefault="00281CBA" w:rsidP="00281CBA">
      <w:pPr>
        <w:pStyle w:val="ConsPlusNormal"/>
        <w:jc w:val="both"/>
      </w:pPr>
    </w:p>
    <w:p w:rsidR="00281CBA" w:rsidRDefault="00281CBA" w:rsidP="00281CBA">
      <w:pPr>
        <w:pStyle w:val="ConsPlusNormal"/>
        <w:ind w:firstLine="540"/>
        <w:jc w:val="both"/>
      </w:pPr>
      <w:r>
        <w:t xml:space="preserve">1.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</w:t>
      </w:r>
      <w:hyperlink r:id="rId9" w:history="1">
        <w:r>
          <w:rPr>
            <w:color w:val="0000FF"/>
          </w:rPr>
          <w:t>средними ставками</w:t>
        </w:r>
      </w:hyperlink>
      <w:r>
        <w:t xml:space="preserve">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281CBA" w:rsidRDefault="00281CBA" w:rsidP="00AC7E0E">
      <w:pPr>
        <w:pStyle w:val="ConsPlusNormal"/>
        <w:ind w:firstLine="540"/>
        <w:jc w:val="both"/>
      </w:pPr>
    </w:p>
    <w:p w:rsidR="006F229B" w:rsidRDefault="006F229B"/>
    <w:sectPr w:rsidR="006F229B" w:rsidSect="00147D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A4"/>
    <w:rsid w:val="00147DC1"/>
    <w:rsid w:val="001A020A"/>
    <w:rsid w:val="00281CBA"/>
    <w:rsid w:val="00537911"/>
    <w:rsid w:val="006F229B"/>
    <w:rsid w:val="007201E2"/>
    <w:rsid w:val="007A08D7"/>
    <w:rsid w:val="00AC7E0E"/>
    <w:rsid w:val="00C201A4"/>
    <w:rsid w:val="00C83810"/>
    <w:rsid w:val="00EF5C2C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A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0555EBC336692A3E9E8620011E09214583A5464B6BAFBF17D34E89EuBr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0555EBC336692A3E9E8620011E0921459365760B3BAFBF17D34E89EuB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0555EBC336692A3E9E8620011E0921459365760B3BAFBF17D34E89EuBr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FB541B4EE4CD251B5E46514BCD7AA1480012B71EE16E5A655526EAD3YDp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30555EBC336692A3E9E8620011E0921459365760B3BAFBF17D34E89EuBr0G" TargetMode="External"/><Relationship Id="rId9" Type="http://schemas.openxmlformats.org/officeDocument/2006/relationships/hyperlink" Target="consultantplus://offline/ref=3936899012C680AF32881D29BC1A69B28506BD0389204F445052FB57E2iF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Также для укрепления платежной дисциплины потребителей энергетических ресурсов п</vt:lpstr>
    </vt:vector>
  </TitlesOfParts>
  <Company>Grizli777</Company>
  <LinksUpToDate>false</LinksUpToDate>
  <CharactersWithSpaces>5918</CharactersWithSpaces>
  <SharedDoc>false</SharedDoc>
  <HLinks>
    <vt:vector size="36" baseType="variant">
      <vt:variant>
        <vt:i4>4521985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consultantplus://offline/ref=3936899012C680AF32881D29BC1A69B28506BD0389204F445052FB57E2iFaFJ</vt:lpwstr>
      </vt:variant>
      <vt:variant>
        <vt:lpwstr/>
      </vt:variant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consultantplus://offline/ref=EB30555EBC336692A3E9E8620011E09214583A5464B6BAFBF17D34E89EuBr0G</vt:lpwstr>
      </vt:variant>
      <vt:variant>
        <vt:lpwstr/>
      </vt:variant>
      <vt:variant>
        <vt:i4>4849750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consultantplus://offline/ref=EB30555EBC336692A3E9E8620011E0921459365760B3BAFBF17D34E89EuBr0G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consultantplus://offline/ref=EB30555EBC336692A3E9E8620011E0921459365760B3BAFBF17D34E89EuBr0G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consultantplus://offline/ref=67FB541B4EE4CD251B5E46514BCD7AA1480012B71EE16E5A655526EAD3YDp8G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consultantplus://offline/ref=EB30555EBC336692A3E9E8620011E0921459365760B3BAFBF17D34E89EuBr0G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Ганус Ирина Олеговна</dc:creator>
  <cp:lastModifiedBy>Дарья</cp:lastModifiedBy>
  <cp:revision>2</cp:revision>
  <dcterms:created xsi:type="dcterms:W3CDTF">2016-10-19T01:23:00Z</dcterms:created>
  <dcterms:modified xsi:type="dcterms:W3CDTF">2016-10-19T01:23:00Z</dcterms:modified>
</cp:coreProperties>
</file>